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C48885">
      <w:pPr>
        <w:keepNext w:val="0"/>
        <w:keepLines w:val="0"/>
        <w:pageBreakBefore w:val="0"/>
        <w:widowControl w:val="0"/>
        <w:tabs>
          <w:tab w:val="left" w:pos="11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05" w:firstLineChars="400"/>
        <w:textAlignment w:val="auto"/>
        <w:rPr>
          <w:rFonts w:hint="eastAsia" w:asciiTheme="minorEastAsia" w:hAnsiTheme="minorEastAsia" w:cstheme="minorEastAsia"/>
          <w:b/>
          <w:bCs/>
          <w:sz w:val="30"/>
          <w:szCs w:val="30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30"/>
          <w:szCs w:val="30"/>
          <w:lang w:eastAsia="zh-CN"/>
        </w:rPr>
        <w:tab/>
      </w:r>
    </w:p>
    <w:p w14:paraId="3B1643B7">
      <w:pPr>
        <w:keepNext w:val="0"/>
        <w:keepLines w:val="0"/>
        <w:pageBreakBefore w:val="0"/>
        <w:widowControl w:val="0"/>
        <w:tabs>
          <w:tab w:val="left" w:pos="11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关于征聘</w:t>
      </w: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通州区限额以下公共资源交易平台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评审专家的通知</w:t>
      </w:r>
      <w:bookmarkStart w:id="0" w:name="_GoBack"/>
      <w:bookmarkEnd w:id="0"/>
    </w:p>
    <w:p w14:paraId="180751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各有关单位，各拟申报评审专家:</w:t>
      </w:r>
    </w:p>
    <w:p w14:paraId="5EEC57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为深入推进公共资源交易平台数字化、智能化转型升级，营造更加公平公正、规范高效的招标投标市场环境，通州区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数据局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针对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限额以下项目开发了区镇一体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化公共资源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交易平台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现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针对限额以下项目面向社会征聘各类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评审专家，有关事项通知如下:</w:t>
      </w:r>
    </w:p>
    <w:p w14:paraId="386A15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一、征聘规则</w:t>
      </w:r>
    </w:p>
    <w:p w14:paraId="642140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(一)征聘原则</w:t>
      </w:r>
    </w:p>
    <w:p w14:paraId="052ABB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评审专家征集工作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统一采取个人网上申报的方式进行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 w14:paraId="64C2EB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)征聘要求</w:t>
      </w:r>
    </w:p>
    <w:p w14:paraId="7FF9EF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1.专家资格标准</w:t>
      </w:r>
    </w:p>
    <w:p w14:paraId="6A1922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(1)具有良好的职业道德，廉洁自律，遵纪守法，无行贿受贿、欺诈等不良信用记录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；</w:t>
      </w:r>
    </w:p>
    <w:p w14:paraId="4D9D8F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(2)具有中级专业技术职称或同等专业水平且从事相关领域工作满8年，或者具有高级专业技术职称或同等专业水平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；</w:t>
      </w:r>
    </w:p>
    <w:p w14:paraId="4D55DB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(3)熟悉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公共资源交易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相关政策法规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；</w:t>
      </w:r>
    </w:p>
    <w:p w14:paraId="59F49B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(4)承诺以独立身份参加评审工作，依法履行评审专家工作职责并承担相应法律责任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；</w:t>
      </w:r>
    </w:p>
    <w:p w14:paraId="1D3EEB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(5)不满70周岁，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身体健康，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能够承担评审工作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；</w:t>
      </w:r>
    </w:p>
    <w:p w14:paraId="4D9955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(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)熟悉计算机操作。</w:t>
      </w:r>
    </w:p>
    <w:p w14:paraId="0665AE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2.分类标准</w:t>
      </w:r>
    </w:p>
    <w:p w14:paraId="5F79C2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评审专家按照工程、货物及服务三个大类进行申报，同一评委三个大类别可同时申报。申报时按照地理区域划分为五大片区：区级、通东片区（二甲镇、东社镇、十总镇）、通西片区（平潮镇、五接镇、刘桥镇）、通南片区（川姜镇、先锋街道）和通北片区（兴东街道、兴仁镇、石港镇、西亭镇）。各评审专家按照自身实际情况选择地区申报，条件允许的也可同时申报多个地区。</w:t>
      </w:r>
    </w:p>
    <w:p w14:paraId="04B09B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二、申请步骤</w:t>
      </w:r>
    </w:p>
    <w:p w14:paraId="5C44CA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符合条件的人员首先在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通州区限额平台评审专家报名网站（网址http://58.221.250.50:8090/TPBidder/memberLogin?type=3、备用网址http://2.87.147.31:9090/TPBidder/memberLogin?type=3）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点击“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免费注册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”进入专家管理系统注册，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注册完成后点击“专家信息维护”，填写个人基本信息并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提交入库申请资料。</w:t>
      </w:r>
    </w:p>
    <w:p w14:paraId="6F4A08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系统提交的申请资料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扫描件管理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应包括:</w:t>
      </w:r>
    </w:p>
    <w:p w14:paraId="3F20AF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本人有效身份证、学历学位证书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；</w:t>
      </w:r>
    </w:p>
    <w:p w14:paraId="274CC1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专业技术职称证书或者具备同等专业水平的证明材料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；</w:t>
      </w:r>
    </w:p>
    <w:p w14:paraId="56A63A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单位加盖公章确认的与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申报专业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相关8年以上工作经历证明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；</w:t>
      </w:r>
    </w:p>
    <w:p w14:paraId="4CB8A1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评审专家承诺书(详见附件)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；</w:t>
      </w:r>
    </w:p>
    <w:p w14:paraId="31E58E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申请资料由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通州区数据局公共资源交易管理科进行线上审核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，不符合填报要求的将退回信息，请申请人关注自己登录账号状态。</w:t>
      </w:r>
    </w:p>
    <w:p w14:paraId="3EAFA4C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评审专家费用</w:t>
      </w:r>
    </w:p>
    <w:p w14:paraId="54E2236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80" w:leftChars="0" w:firstLine="0" w:firstLineChars="0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在区交易中心评标的项目，按照区级标准发放评标费用。在乡镇（街道）评标的项目，按照各镇（街道）自定的标准发放评标费用。</w:t>
      </w:r>
    </w:p>
    <w:p w14:paraId="316CFC6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80" w:leftChars="0" w:firstLine="0" w:firstLineChars="0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除上述发放标准以外，无额外交通补贴。</w:t>
      </w:r>
    </w:p>
    <w:p w14:paraId="74F3A9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300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技术支持：施17351721226                </w:t>
      </w:r>
    </w:p>
    <w:p w14:paraId="0ED716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300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通州区公共资源交易管理科：0513-86028136</w:t>
      </w:r>
    </w:p>
    <w:p w14:paraId="0B8E71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0" w:firstLineChars="2500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南通市通州区数据局</w:t>
      </w:r>
    </w:p>
    <w:p w14:paraId="1CEABD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0" w:firstLineChars="2600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2025年4月14日</w:t>
      </w:r>
    </w:p>
    <w:p w14:paraId="4DFC71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附件</w:t>
      </w:r>
    </w:p>
    <w:p w14:paraId="50E695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91" w:firstLineChars="900"/>
        <w:textAlignment w:val="auto"/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评审专家承诺书</w:t>
      </w:r>
    </w:p>
    <w:p w14:paraId="1FC0AF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</w:p>
    <w:p w14:paraId="316998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>本人服从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各级监管部门对</w:t>
      </w: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>评审专家的管理，接受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交易中心组织</w:t>
      </w: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>的专业知识培训，并作如下承诺:</w:t>
      </w:r>
    </w:p>
    <w:p w14:paraId="5FCB09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>一、遵守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招标投标和</w:t>
      </w: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>政府采购相关法律法规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，遵守交易中心评标区的各项规章制度；</w:t>
      </w:r>
    </w:p>
    <w:p w14:paraId="359588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>二、提供的专家申请材料全部真实有效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；</w:t>
      </w:r>
    </w:p>
    <w:p w14:paraId="360893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>三、按照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招标采购</w:t>
      </w: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>文件规定的评审程序、评审方法和评审标准进行独立评审，在评审过程中不受任何干扰，客观、公正、独立地提出评审意见，并对自己的评审意见承担法律责任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；</w:t>
      </w:r>
    </w:p>
    <w:p w14:paraId="2DBB11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>四、严格遵守评审工作纪律，绝不收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各方主体的</w:t>
      </w: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>贿赂或者获取其他不正当利益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，</w:t>
      </w: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>绝不泄露评审文件、评审活动情况及相关保密要求事项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；</w:t>
      </w:r>
    </w:p>
    <w:p w14:paraId="7C83AF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五</w:t>
      </w: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>、不参加与自己有利害关系的的评审活动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，</w:t>
      </w: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>对与自己有利害关系的评审项目，主动提出回避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；</w:t>
      </w:r>
    </w:p>
    <w:p w14:paraId="136296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六</w:t>
      </w: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>、依法配合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招标人（采购人）进行招标采购</w:t>
      </w: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>活动的咨询解答、质疑信访处理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，</w:t>
      </w: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>依法配合相关部门做好投诉调查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；</w:t>
      </w:r>
    </w:p>
    <w:p w14:paraId="7C4C01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七</w:t>
      </w: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>、不参与影响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招标采购</w:t>
      </w: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>公平、公正的活动。如在微信、QO群内从事涉嫌勾联串通活动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；</w:t>
      </w:r>
    </w:p>
    <w:p w14:paraId="3E3450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八、本人承诺身体健康，可以参加评审活动，自同意参加评标到评标活动结束期间，如因本人身体原因突发疾病或出现意外事件导致伤亡的，相关后果由本人自行承担。</w:t>
      </w:r>
    </w:p>
    <w:p w14:paraId="00F80B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 w14:paraId="128556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0" w:firstLineChars="2500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承诺人：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742EBF"/>
    <w:multiLevelType w:val="singleLevel"/>
    <w:tmpl w:val="91742EB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5C0D8DC"/>
    <w:multiLevelType w:val="singleLevel"/>
    <w:tmpl w:val="05C0D8DC"/>
    <w:lvl w:ilvl="0" w:tentative="0">
      <w:start w:val="1"/>
      <w:numFmt w:val="decimal"/>
      <w:suff w:val="nothing"/>
      <w:lvlText w:val="（%1）"/>
      <w:lvlJc w:val="left"/>
      <w:pPr>
        <w:ind w:left="480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A67B7"/>
    <w:rsid w:val="02B85A10"/>
    <w:rsid w:val="07F96EF0"/>
    <w:rsid w:val="0CA006CD"/>
    <w:rsid w:val="0E8D2109"/>
    <w:rsid w:val="10866F05"/>
    <w:rsid w:val="149B7E3D"/>
    <w:rsid w:val="19434886"/>
    <w:rsid w:val="1DEF228C"/>
    <w:rsid w:val="1FA871F0"/>
    <w:rsid w:val="21E86C55"/>
    <w:rsid w:val="256379C0"/>
    <w:rsid w:val="261F26A7"/>
    <w:rsid w:val="28B66659"/>
    <w:rsid w:val="2B7C33A8"/>
    <w:rsid w:val="31091238"/>
    <w:rsid w:val="36983229"/>
    <w:rsid w:val="3EE64805"/>
    <w:rsid w:val="3F387BD0"/>
    <w:rsid w:val="3F39138A"/>
    <w:rsid w:val="3FB2282A"/>
    <w:rsid w:val="40F05806"/>
    <w:rsid w:val="4CB52743"/>
    <w:rsid w:val="4D660568"/>
    <w:rsid w:val="562A49BB"/>
    <w:rsid w:val="581B2AC1"/>
    <w:rsid w:val="5B8C5287"/>
    <w:rsid w:val="604127EC"/>
    <w:rsid w:val="699400C0"/>
    <w:rsid w:val="6B55117B"/>
    <w:rsid w:val="6D417DEA"/>
    <w:rsid w:val="72BF241D"/>
    <w:rsid w:val="799169D1"/>
    <w:rsid w:val="7E86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1359</Words>
  <Characters>1503</Characters>
  <Lines>0</Lines>
  <Paragraphs>0</Paragraphs>
  <TotalTime>51</TotalTime>
  <ScaleCrop>false</ScaleCrop>
  <LinksUpToDate>false</LinksUpToDate>
  <CharactersWithSpaces>1520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2025-04-01T07:24:00Z</dcterms:created>
  <dc:creator>HEDY</dc:creator>
  <cp:lastModifiedBy>NTKO</cp:lastModifiedBy>
  <dcterms:modified xsi:type="dcterms:W3CDTF">2025-04-14T01:49:21Z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eyJoZGlkIjoiMmYyOTBiMmUyZGZjZTZhODczYmViOTQwOGE4Zjg3NDQiLCJ1c2VySWQiOiI4ODUzMjUyIn0=</vt:lpwstr>
  </property>
  <property fmtid="{D5CDD505-2E9C-101B-9397-08002B2CF9AE}" pid="4" name="ICV">
    <vt:lpwstr>C457D53032BE4376828F0A18A09A9F1F_13</vt:lpwstr>
  </property>
</Properties>
</file>